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D1" w:rsidRDefault="00C24247">
      <w:pPr>
        <w:spacing w:after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Список учреждений, участвующих в проекте "Пушкинская карта"</w:t>
      </w:r>
    </w:p>
    <w:p w:rsidR="001D45D1" w:rsidRDefault="001D45D1">
      <w:pPr>
        <w:pStyle w:val="a3"/>
        <w:rPr>
          <w:rFonts w:ascii="Times New Roman" w:hAnsi="Times New Roman"/>
          <w:i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4279"/>
        <w:gridCol w:w="3191"/>
        <w:gridCol w:w="1924"/>
      </w:tblGrid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 – участники проекта</w:t>
            </w:r>
          </w:p>
          <w:p w:rsidR="001D45D1" w:rsidRDefault="001D45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представителей учреждений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телефоны</w:t>
            </w:r>
          </w:p>
        </w:tc>
      </w:tr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"ВГТ "Царицынская опера"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Богатырева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Галина Николаевна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+79053976036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ГБУК "Волгоградский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музыкально-драматический казачий театр"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Дикунова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Алла Николаевна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+79033760146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Гаева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Наталья Анатольевна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+79610847266</w:t>
            </w:r>
          </w:p>
        </w:tc>
      </w:tr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МУК "Волгоградский молодежный театр"</w:t>
            </w:r>
          </w:p>
        </w:tc>
        <w:tc>
          <w:tcPr>
            <w:tcW w:w="3191" w:type="dxa"/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Мещерякова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Павловна</w:t>
            </w:r>
          </w:p>
        </w:tc>
        <w:tc>
          <w:tcPr>
            <w:tcW w:w="1924" w:type="dxa"/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+79610632856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"Волгоградский ТЮЗ"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Мельниченко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Людмила Ивановн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89275261842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Гранина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Михайловна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+79375691234 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Покровская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Борисовна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+99047544710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Демидова Ольга Анатольевна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+79195495060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Крылова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Владимировна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+79275363748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Тарханова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Геннадьевна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+79173320930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Панкина Юлия</w:t>
            </w:r>
            <w:r>
              <w:rPr>
                <w:rFonts w:ascii="Times New Roman" w:hAnsi="Times New Roman"/>
                <w:sz w:val="24"/>
              </w:rPr>
              <w:t xml:space="preserve"> Андреевна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+79616744349 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МУК "Волгоградский музыкальной театр"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Денисова Ольга Сергеевна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+79608701642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Воронцова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Павловна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Догадов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Алексей Олегович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"Волгоградский государственный "Новый экспериментальный театр"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Хамзин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Амир </w:t>
            </w:r>
            <w:proofErr w:type="spellStart"/>
            <w:r>
              <w:rPr>
                <w:rFonts w:ascii="Times New Roman" w:hAnsi="Times New Roman"/>
                <w:sz w:val="24"/>
              </w:rPr>
              <w:t>Рашитович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 (8442) 22-27-77 доб. 2-15, </w:t>
            </w:r>
          </w:p>
          <w:p w:rsidR="001D45D1" w:rsidRDefault="001D45D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+79376975588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Шершень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Ангелина Анатольевна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Гончаров Юрий Викторович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Шматова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Андреевна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Фролова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Сергеевна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Тюфяков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Александрович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"Волгоградская филармония"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Ламах М.В.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+79023800791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Абросимов С.П.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+79608877000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Драгалева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Е.Г.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+79177252759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Филиппова С.В.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+79176459099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Куранова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Ю.А,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+79178476769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Крючкова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Т.Г.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+79275260004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Подгорная С.В.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+79883997541</w:t>
            </w:r>
          </w:p>
        </w:tc>
      </w:tr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ГНТБУК "Ансамбль Российского Казачества"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«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ИЭиА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музей-заповедник «Старая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Сарепта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»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Платонов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Иванович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+79064002417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Шевченко Нелли Юрьевна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+79275174751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Ергакова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Николаевна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+79610805669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«Волгоградский областной краеведческий музей»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Елена Васильевна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8(8442)38-84-37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Баженова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Алла Владимировна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Серова Людмила Васильевна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Дунямалиева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Диана Романовна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Федерас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Владимирович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«Волгоградский музей изобразительных искусств им. И. И. Машкова»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Панина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Екатерина Николаевна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8(8442) 23-81-76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Горбунова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Вячеславовна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8(8442) 24-16-79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ГБУК ВО "Волгоградский планетарий"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Александрова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Ольга Юрьевна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+79275401919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Болгова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Наталья Вячеславовна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+79197993392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Веляева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Ольга Алексеевна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+79093835737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Воркова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Ольга Вениаминовна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+79608844408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Двойниченко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Светлана Анатольевна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+79178362517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Койкова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Галина Михайловна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+79044396408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Колесникова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Ольга Борисовна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+79270650727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Пащенко Елена Анатольевна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+79610678910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Тимонина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Галина Дмитриевна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+79608939824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Ходенков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Александр Александрович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+79053961055</w:t>
            </w:r>
          </w:p>
        </w:tc>
      </w:tr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 «Волжский музейно-выставочный комплекс»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 напрямую предоставило списки в образование г. Волжского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«Дворец культуры «</w:t>
            </w:r>
            <w:proofErr w:type="spellStart"/>
            <w:r>
              <w:rPr>
                <w:rFonts w:ascii="Times New Roman" w:hAnsi="Times New Roman"/>
                <w:sz w:val="24"/>
              </w:rPr>
              <w:t>Волгоградгидрострой</w:t>
            </w:r>
            <w:proofErr w:type="spellEnd"/>
            <w:r>
              <w:rPr>
                <w:rFonts w:ascii="Times New Roman" w:hAnsi="Times New Roman"/>
                <w:sz w:val="24"/>
              </w:rPr>
              <w:t>» (Волжский)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Белоусов Евгений Сергеевич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+79616696161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+79913621704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Плещенко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Ангелина Викторовна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Королева </w:t>
            </w:r>
            <w:proofErr w:type="spellStart"/>
            <w:r>
              <w:rPr>
                <w:rFonts w:ascii="Times New Roman" w:hAnsi="Times New Roman"/>
                <w:sz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Рашидовна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Винокуров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 Евгеньевич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Резапова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Андреевна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Маматова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Вячеславовна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Манолова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Николаевна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Москальцова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Николаевна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Леонтьева Вера Дмитриевна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Крюкова Алла Ивановна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"Молодежный театр "ВДТ" (Волжский)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 напрямую предоставило списки в образование г. Волжского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 "Центр культуры и искусств Октябрь" (Волжский)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Кийко Ольга Александровна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spacing w:after="195"/>
              <w:ind w:left="120" w:right="120" w:hanging="12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+79608861586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Анпилогова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Галина Николаевна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+79883965714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Заикина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>  Ирина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 Александровна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+79034684193</w:t>
            </w:r>
          </w:p>
        </w:tc>
      </w:tr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МБУ "ДК "Текстильщик" (Камышин)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 напрямую предоставило списки в образование г. Камышина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D45D1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"</w:t>
            </w:r>
            <w:proofErr w:type="spellStart"/>
            <w:r>
              <w:rPr>
                <w:rFonts w:ascii="Times New Roman" w:hAnsi="Times New Roman"/>
                <w:sz w:val="24"/>
              </w:rPr>
              <w:t>Камышинский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историко-краеведческий музей"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Иванова Мария Витальевна </w:t>
            </w:r>
          </w:p>
          <w:p w:rsidR="001D45D1" w:rsidRDefault="001D45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8(84457)4-89-81</w:t>
            </w:r>
          </w:p>
          <w:p w:rsidR="001D45D1" w:rsidRDefault="00C24247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+79377352721</w:t>
            </w: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Косухина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Нелли Васильевна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45D1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/>
        </w:tc>
        <w:tc>
          <w:tcPr>
            <w:tcW w:w="4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/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Пономарева </w:t>
            </w:r>
          </w:p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1D45D1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45D1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МАУ "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Камышинский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драматический театр"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учреждение напрямую предоставило списки в образование г. </w:t>
            </w:r>
            <w:r>
              <w:rPr>
                <w:rFonts w:ascii="Times New Roman" w:hAnsi="Times New Roman"/>
                <w:sz w:val="24"/>
              </w:rPr>
              <w:t>Камышина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</w:tr>
      <w:tr w:rsidR="001D45D1">
        <w:trPr>
          <w:trHeight w:val="35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МБУК "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Дубовский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районный историко-мемориальный и художественный музейный комплекс"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 напрямую предоставило списки в школы и колледжи Дубовского района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</w:tr>
      <w:tr w:rsidR="001D45D1">
        <w:trPr>
          <w:trHeight w:val="35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both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ГАУ Волгоградской области «Исторический парк «Россия – Моя история»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</w:tr>
      <w:tr w:rsidR="001D45D1">
        <w:trPr>
          <w:trHeight w:val="337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D45D1" w:rsidRDefault="001D45D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rPr>
                <w:rFonts w:ascii="Times New Roman" w:hAnsi="Times New Roman"/>
                <w:color w:val="000000" w:themeColor="dark1"/>
                <w:sz w:val="24"/>
              </w:rPr>
            </w:pPr>
            <w:hyperlink r:id="rId5" w:history="1">
              <w:r>
                <w:rPr>
                  <w:rFonts w:ascii="Times New Roman" w:hAnsi="Times New Roman"/>
                  <w:sz w:val="24"/>
                </w:rPr>
                <w:t>МКУК «Музей краеведения «Земля-Космос» Николаевского МР»</w:t>
              </w:r>
            </w:hyperlink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1D45D1" w:rsidRDefault="00C24247">
            <w:pPr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-</w:t>
            </w:r>
          </w:p>
        </w:tc>
      </w:tr>
    </w:tbl>
    <w:p w:rsidR="001D45D1" w:rsidRDefault="001D45D1">
      <w:pPr>
        <w:pStyle w:val="a3"/>
        <w:rPr>
          <w:rFonts w:ascii="Times New Roman" w:hAnsi="Times New Roman"/>
          <w:sz w:val="24"/>
        </w:rPr>
      </w:pPr>
    </w:p>
    <w:p w:rsidR="001D45D1" w:rsidRDefault="001D45D1">
      <w:pPr>
        <w:pStyle w:val="a3"/>
        <w:rPr>
          <w:rFonts w:ascii="Times New Roman" w:hAnsi="Times New Roman"/>
          <w:sz w:val="24"/>
        </w:rPr>
      </w:pPr>
    </w:p>
    <w:sectPr w:rsidR="001D45D1">
      <w:pgSz w:w="11908" w:h="16848"/>
      <w:pgMar w:top="850" w:right="850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5514B"/>
    <w:multiLevelType w:val="multilevel"/>
    <w:tmpl w:val="EE968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1"/>
    <w:rsid w:val="001D45D1"/>
    <w:rsid w:val="00C2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5A11C-7737-418B-A0C4-4914E64F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.culture.ru/new/subordinate/organizations/4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2021-10-06T12:34:00Z</dcterms:created>
  <dcterms:modified xsi:type="dcterms:W3CDTF">2021-10-06T12:34:00Z</dcterms:modified>
</cp:coreProperties>
</file>